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EF" w:rsidRDefault="00E766EF" w:rsidP="00E766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IGT039 – Single Service Provision</w:t>
      </w:r>
    </w:p>
    <w:p w:rsidR="00305BD2" w:rsidRPr="00AF5DF7" w:rsidRDefault="00AF5DF7" w:rsidP="0014639E">
      <w:pPr>
        <w:spacing w:before="240"/>
        <w:jc w:val="center"/>
        <w:rPr>
          <w:b/>
          <w:sz w:val="24"/>
          <w:szCs w:val="24"/>
        </w:rPr>
      </w:pPr>
      <w:proofErr w:type="spellStart"/>
      <w:r w:rsidRPr="00AF5DF7">
        <w:rPr>
          <w:b/>
          <w:sz w:val="24"/>
          <w:szCs w:val="24"/>
        </w:rPr>
        <w:t>SoS</w:t>
      </w:r>
      <w:proofErr w:type="spellEnd"/>
      <w:r w:rsidRPr="00AF5DF7">
        <w:rPr>
          <w:b/>
          <w:sz w:val="24"/>
          <w:szCs w:val="24"/>
        </w:rPr>
        <w:t xml:space="preserve"> Review</w:t>
      </w:r>
      <w:r w:rsidR="00E766EF">
        <w:rPr>
          <w:b/>
          <w:sz w:val="24"/>
          <w:szCs w:val="24"/>
        </w:rPr>
        <w:t xml:space="preserve"> – Sub Group </w:t>
      </w:r>
      <w:r w:rsidR="002A6DA1">
        <w:rPr>
          <w:b/>
          <w:sz w:val="24"/>
          <w:szCs w:val="24"/>
        </w:rPr>
        <w:t>Briefing Paper</w:t>
      </w:r>
      <w:bookmarkStart w:id="0" w:name="_GoBack"/>
      <w:bookmarkEnd w:id="0"/>
    </w:p>
    <w:p w:rsidR="004A47F3" w:rsidRPr="004A47F3" w:rsidRDefault="004A47F3" w:rsidP="00E766EF">
      <w:pPr>
        <w:jc w:val="both"/>
        <w:rPr>
          <w:b/>
        </w:rPr>
      </w:pPr>
      <w:r w:rsidRPr="004A47F3">
        <w:rPr>
          <w:b/>
        </w:rPr>
        <w:t>Background</w:t>
      </w:r>
    </w:p>
    <w:p w:rsidR="004A47F3" w:rsidRDefault="000D7121" w:rsidP="00E766EF">
      <w:pPr>
        <w:jc w:val="both"/>
      </w:pPr>
      <w:r>
        <w:t>Under Single Service Provision (“SSP”) the Agency (Xoserve) will be the hub for the majority of IGT to Shipper (and vice-versa) communications. One of the areas that would be included in SSP is Standards of Service (“</w:t>
      </w:r>
      <w:proofErr w:type="spellStart"/>
      <w:r>
        <w:t>SoS</w:t>
      </w:r>
      <w:proofErr w:type="spellEnd"/>
      <w:r>
        <w:t>”)</w:t>
      </w:r>
      <w:r w:rsidR="00A47A9E">
        <w:t xml:space="preserve"> which is the process used to manage asset and data queries</w:t>
      </w:r>
      <w:r>
        <w:t xml:space="preserve">. </w:t>
      </w:r>
      <w:r w:rsidR="00A47A9E">
        <w:t xml:space="preserve">It has been </w:t>
      </w:r>
      <w:r w:rsidR="0014639E">
        <w:t>commented</w:t>
      </w:r>
      <w:r w:rsidR="00A47A9E">
        <w:t xml:space="preserve"> at meetings #19 and #20 of the IGT039 development groups that </w:t>
      </w:r>
      <w:proofErr w:type="spellStart"/>
      <w:r w:rsidR="00A47A9E">
        <w:t>SoS</w:t>
      </w:r>
      <w:proofErr w:type="spellEnd"/>
      <w:r w:rsidR="00A47A9E">
        <w:t xml:space="preserve"> arrangements will need to be reviewed to determine how the </w:t>
      </w:r>
      <w:proofErr w:type="spellStart"/>
      <w:r w:rsidR="0014639E">
        <w:t>SoS</w:t>
      </w:r>
      <w:proofErr w:type="spellEnd"/>
      <w:r w:rsidR="0014639E">
        <w:t xml:space="preserve"> process will operate under SSP and a suggestion put forwards that this is to be looked at by a sub group.</w:t>
      </w:r>
    </w:p>
    <w:p w:rsidR="0014639E" w:rsidRDefault="0014639E" w:rsidP="0014639E">
      <w:pPr>
        <w:spacing w:after="0"/>
        <w:jc w:val="both"/>
        <w:rPr>
          <w:b/>
        </w:rPr>
      </w:pPr>
    </w:p>
    <w:p w:rsidR="00AF5DF7" w:rsidRPr="004A47F3" w:rsidRDefault="00AF5DF7" w:rsidP="00E766EF">
      <w:pPr>
        <w:jc w:val="both"/>
        <w:rPr>
          <w:b/>
        </w:rPr>
      </w:pPr>
      <w:r w:rsidRPr="004A47F3">
        <w:rPr>
          <w:b/>
        </w:rPr>
        <w:t>Issue</w:t>
      </w:r>
    </w:p>
    <w:p w:rsidR="00AF5DF7" w:rsidRDefault="000D7121" w:rsidP="00E766EF">
      <w:pPr>
        <w:jc w:val="both"/>
      </w:pPr>
      <w:r>
        <w:t xml:space="preserve">IGTs currently have their own bespoke systems for managing </w:t>
      </w:r>
      <w:proofErr w:type="spellStart"/>
      <w:r>
        <w:t>SoS</w:t>
      </w:r>
      <w:proofErr w:type="spellEnd"/>
      <w:r>
        <w:t xml:space="preserve"> queries with differing levels of automation where as shippers currently utilise </w:t>
      </w:r>
      <w:r w:rsidR="0014639E">
        <w:t xml:space="preserve">the </w:t>
      </w:r>
      <w:r>
        <w:t xml:space="preserve">Conquest </w:t>
      </w:r>
      <w:r w:rsidR="0014639E">
        <w:t xml:space="preserve">system </w:t>
      </w:r>
      <w:r>
        <w:t>for queries on GDN networks which is administered by Xoserve. Under the IGT039 development group meetings i</w:t>
      </w:r>
      <w:r w:rsidR="00D054AA">
        <w:t xml:space="preserve">t has been suggested that </w:t>
      </w:r>
      <w:proofErr w:type="spellStart"/>
      <w:r>
        <w:t>SoS</w:t>
      </w:r>
      <w:proofErr w:type="spellEnd"/>
      <w:r>
        <w:t xml:space="preserve"> </w:t>
      </w:r>
      <w:r w:rsidR="00D054AA">
        <w:t xml:space="preserve">queries on IGT networks </w:t>
      </w:r>
      <w:r>
        <w:t xml:space="preserve">will be submitted </w:t>
      </w:r>
      <w:r w:rsidR="00D054AA">
        <w:t xml:space="preserve">via the Conquest system </w:t>
      </w:r>
      <w:r w:rsidR="00E766EF">
        <w:t>with any desktop queries being managed by Xoserve directly</w:t>
      </w:r>
      <w:r>
        <w:t xml:space="preserve">. Any </w:t>
      </w:r>
      <w:r w:rsidR="00E766EF">
        <w:t xml:space="preserve">queries that cannot be resolved as a desktop exercise </w:t>
      </w:r>
      <w:r>
        <w:t xml:space="preserve">would be </w:t>
      </w:r>
      <w:r w:rsidR="00E766EF">
        <w:t>investigated by the IGT.  T</w:t>
      </w:r>
      <w:r w:rsidR="00D054AA">
        <w:t xml:space="preserve">his has not been </w:t>
      </w:r>
      <w:r>
        <w:t xml:space="preserve">reviewed </w:t>
      </w:r>
      <w:r w:rsidR="00E766EF">
        <w:t xml:space="preserve">in enough detail to determine how the process </w:t>
      </w:r>
      <w:r>
        <w:t xml:space="preserve">would </w:t>
      </w:r>
      <w:r w:rsidR="00E766EF">
        <w:t xml:space="preserve">work in practice and this will need to be determined ahead of SSP to allow parties to amend any systems and processes they currently have. </w:t>
      </w:r>
      <w:r>
        <w:t xml:space="preserve">In order to implement any changes to support the </w:t>
      </w:r>
      <w:proofErr w:type="spellStart"/>
      <w:r>
        <w:t>SoS</w:t>
      </w:r>
      <w:proofErr w:type="spellEnd"/>
      <w:r>
        <w:t xml:space="preserve"> regime under SSP</w:t>
      </w:r>
      <w:r w:rsidR="0014639E">
        <w:t>,</w:t>
      </w:r>
      <w:r>
        <w:t xml:space="preserve"> governance changes will </w:t>
      </w:r>
      <w:r w:rsidR="0014639E">
        <w:t xml:space="preserve">also </w:t>
      </w:r>
      <w:r>
        <w:t xml:space="preserve">be required.  </w:t>
      </w:r>
    </w:p>
    <w:p w:rsidR="0014639E" w:rsidRDefault="0014639E" w:rsidP="0014639E">
      <w:pPr>
        <w:spacing w:after="0"/>
        <w:jc w:val="both"/>
        <w:rPr>
          <w:b/>
        </w:rPr>
      </w:pPr>
    </w:p>
    <w:p w:rsidR="00AF5DF7" w:rsidRPr="004A47F3" w:rsidRDefault="00AF5DF7" w:rsidP="00E766EF">
      <w:pPr>
        <w:jc w:val="both"/>
        <w:rPr>
          <w:b/>
        </w:rPr>
      </w:pPr>
      <w:r w:rsidRPr="004A47F3">
        <w:rPr>
          <w:b/>
        </w:rPr>
        <w:t>Scope</w:t>
      </w:r>
    </w:p>
    <w:p w:rsidR="00AF5DF7" w:rsidRPr="004A47F3" w:rsidRDefault="004A47F3" w:rsidP="0014639E">
      <w:pPr>
        <w:spacing w:after="0"/>
        <w:jc w:val="both"/>
      </w:pPr>
      <w:r>
        <w:t xml:space="preserve">The sub group is asked to </w:t>
      </w:r>
      <w:r w:rsidRPr="004A47F3">
        <w:t xml:space="preserve">review the current IGT </w:t>
      </w:r>
      <w:proofErr w:type="spellStart"/>
      <w:r w:rsidRPr="004A47F3">
        <w:t>SoS</w:t>
      </w:r>
      <w:proofErr w:type="spellEnd"/>
      <w:r w:rsidRPr="004A47F3">
        <w:t xml:space="preserve"> against the GDN regime with the aim of:</w:t>
      </w:r>
    </w:p>
    <w:p w:rsidR="004A47F3" w:rsidRDefault="004A47F3" w:rsidP="00E766EF">
      <w:pPr>
        <w:pStyle w:val="ListParagraph"/>
        <w:numPr>
          <w:ilvl w:val="0"/>
          <w:numId w:val="1"/>
        </w:numPr>
        <w:jc w:val="both"/>
      </w:pPr>
      <w:r>
        <w:t xml:space="preserve">Determining the process for managing </w:t>
      </w:r>
      <w:proofErr w:type="spellStart"/>
      <w:r>
        <w:t>SoS</w:t>
      </w:r>
      <w:proofErr w:type="spellEnd"/>
      <w:r>
        <w:t xml:space="preserve"> queries</w:t>
      </w:r>
      <w:r w:rsidR="000D7121">
        <w:t xml:space="preserve"> under SSP</w:t>
      </w:r>
      <w:r>
        <w:t>;</w:t>
      </w:r>
    </w:p>
    <w:p w:rsidR="004A47F3" w:rsidRDefault="004A47F3" w:rsidP="00E766EF">
      <w:pPr>
        <w:pStyle w:val="ListParagraph"/>
        <w:numPr>
          <w:ilvl w:val="0"/>
          <w:numId w:val="1"/>
        </w:numPr>
        <w:jc w:val="both"/>
      </w:pPr>
      <w:r>
        <w:t>Determining what queries would be managed by the Agency and which would be managed by the IGT;</w:t>
      </w:r>
    </w:p>
    <w:p w:rsidR="004A47F3" w:rsidRDefault="004A47F3" w:rsidP="00E766EF">
      <w:pPr>
        <w:pStyle w:val="ListParagraph"/>
        <w:numPr>
          <w:ilvl w:val="0"/>
          <w:numId w:val="1"/>
        </w:numPr>
        <w:jc w:val="both"/>
      </w:pPr>
      <w:r>
        <w:t xml:space="preserve">Identifying any </w:t>
      </w:r>
      <w:r w:rsidR="0014639E">
        <w:t>query c</w:t>
      </w:r>
      <w:r>
        <w:t>odes which need to be added or removed;</w:t>
      </w:r>
    </w:p>
    <w:p w:rsidR="004A47F3" w:rsidRDefault="004A47F3" w:rsidP="00E766EF">
      <w:pPr>
        <w:pStyle w:val="ListParagraph"/>
        <w:numPr>
          <w:ilvl w:val="0"/>
          <w:numId w:val="1"/>
        </w:numPr>
        <w:jc w:val="both"/>
      </w:pPr>
      <w:r>
        <w:t xml:space="preserve">Recommending the method of implementing the proposed changes i.e. amend current </w:t>
      </w:r>
      <w:proofErr w:type="spellStart"/>
      <w:r>
        <w:t>SoS</w:t>
      </w:r>
      <w:proofErr w:type="spellEnd"/>
      <w:r>
        <w:t xml:space="preserve"> ancillary document, point to the UNC or any other viable approach.</w:t>
      </w:r>
    </w:p>
    <w:p w:rsidR="004A47F3" w:rsidRDefault="004A47F3" w:rsidP="00E766EF">
      <w:pPr>
        <w:pStyle w:val="ListParagraph"/>
        <w:numPr>
          <w:ilvl w:val="0"/>
          <w:numId w:val="1"/>
        </w:numPr>
        <w:jc w:val="both"/>
      </w:pPr>
      <w:r>
        <w:t xml:space="preserve">Recommending the implementation approach (change proposal, amendment to guidance document </w:t>
      </w:r>
      <w:proofErr w:type="spellStart"/>
      <w:r>
        <w:t>etc</w:t>
      </w:r>
      <w:proofErr w:type="spellEnd"/>
      <w:r>
        <w:t>), noting that this will likely to be determined by the above bullet.</w:t>
      </w:r>
    </w:p>
    <w:p w:rsidR="00D054AA" w:rsidRDefault="004A47F3" w:rsidP="00E766EF">
      <w:pPr>
        <w:pStyle w:val="ListParagraph"/>
        <w:numPr>
          <w:ilvl w:val="0"/>
          <w:numId w:val="1"/>
        </w:numPr>
        <w:jc w:val="both"/>
      </w:pPr>
      <w:r>
        <w:t xml:space="preserve">Any other matters deemed to be </w:t>
      </w:r>
      <w:r w:rsidR="000D7121">
        <w:t xml:space="preserve">relevant to </w:t>
      </w:r>
      <w:proofErr w:type="spellStart"/>
      <w:r w:rsidR="000D7121">
        <w:t>SoS</w:t>
      </w:r>
      <w:proofErr w:type="spellEnd"/>
      <w:r w:rsidR="000D7121">
        <w:t xml:space="preserve"> </w:t>
      </w:r>
      <w:r>
        <w:t>by the sub group.</w:t>
      </w:r>
    </w:p>
    <w:p w:rsidR="00D054AA" w:rsidRDefault="00D054AA" w:rsidP="00E766EF">
      <w:pPr>
        <w:pStyle w:val="ListParagraph"/>
        <w:numPr>
          <w:ilvl w:val="0"/>
          <w:numId w:val="1"/>
        </w:numPr>
        <w:jc w:val="both"/>
      </w:pPr>
      <w:r>
        <w:t>The group is asked to deliver a report setting out the findings on the above bullets to the IGT039 work group.</w:t>
      </w:r>
    </w:p>
    <w:p w:rsidR="0014639E" w:rsidRDefault="0014639E" w:rsidP="0014639E">
      <w:pPr>
        <w:spacing w:after="0"/>
        <w:jc w:val="both"/>
        <w:rPr>
          <w:b/>
        </w:rPr>
      </w:pPr>
    </w:p>
    <w:p w:rsidR="00AF5DF7" w:rsidRPr="004A47F3" w:rsidRDefault="00AF5DF7" w:rsidP="00E766EF">
      <w:pPr>
        <w:jc w:val="both"/>
        <w:rPr>
          <w:b/>
        </w:rPr>
      </w:pPr>
      <w:r w:rsidRPr="004A47F3">
        <w:rPr>
          <w:b/>
        </w:rPr>
        <w:t>Timescale</w:t>
      </w:r>
    </w:p>
    <w:p w:rsidR="00AF5DF7" w:rsidRDefault="00D054AA" w:rsidP="00E766EF">
      <w:pPr>
        <w:pStyle w:val="ListParagraph"/>
        <w:numPr>
          <w:ilvl w:val="0"/>
          <w:numId w:val="2"/>
        </w:numPr>
        <w:jc w:val="both"/>
      </w:pPr>
      <w:r>
        <w:t>Subject to progress, the work group is asked to review the above at the Shipper Work Group meeting on 19</w:t>
      </w:r>
      <w:r w:rsidRPr="00D054AA">
        <w:rPr>
          <w:vertAlign w:val="superscript"/>
        </w:rPr>
        <w:t>th</w:t>
      </w:r>
      <w:r>
        <w:t xml:space="preserve"> May and deliver the report to the IGT039 work group on 29</w:t>
      </w:r>
      <w:r w:rsidRPr="00D054AA">
        <w:rPr>
          <w:vertAlign w:val="superscript"/>
        </w:rPr>
        <w:t>th</w:t>
      </w:r>
      <w:r>
        <w:t xml:space="preserve"> May. </w:t>
      </w:r>
    </w:p>
    <w:sectPr w:rsidR="00AF5DF7" w:rsidSect="0014639E">
      <w:headerReference w:type="default" r:id="rId8"/>
      <w:pgSz w:w="11906" w:h="16838"/>
      <w:pgMar w:top="1276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39E" w:rsidRDefault="0014639E" w:rsidP="0014639E">
      <w:pPr>
        <w:spacing w:after="0" w:line="240" w:lineRule="auto"/>
      </w:pPr>
      <w:r>
        <w:separator/>
      </w:r>
    </w:p>
  </w:endnote>
  <w:endnote w:type="continuationSeparator" w:id="0">
    <w:p w:rsidR="0014639E" w:rsidRDefault="0014639E" w:rsidP="00146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39E" w:rsidRDefault="0014639E" w:rsidP="0014639E">
      <w:pPr>
        <w:spacing w:after="0" w:line="240" w:lineRule="auto"/>
      </w:pPr>
      <w:r>
        <w:separator/>
      </w:r>
    </w:p>
  </w:footnote>
  <w:footnote w:type="continuationSeparator" w:id="0">
    <w:p w:rsidR="0014639E" w:rsidRDefault="0014639E" w:rsidP="00146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DA1" w:rsidRDefault="002A6DA1">
    <w:pPr>
      <w:pStyle w:val="Header"/>
    </w:pPr>
    <w:r>
      <w:tab/>
    </w:r>
    <w:r>
      <w:tab/>
      <w:t>1</w:t>
    </w:r>
    <w:r w:rsidRPr="002A6DA1">
      <w:rPr>
        <w:vertAlign w:val="superscript"/>
      </w:rPr>
      <w:t>st</w:t>
    </w:r>
    <w:r>
      <w:t xml:space="preserve"> May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E32F3"/>
    <w:multiLevelType w:val="hybridMultilevel"/>
    <w:tmpl w:val="9A180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32DAD"/>
    <w:multiLevelType w:val="hybridMultilevel"/>
    <w:tmpl w:val="0C1CD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F7"/>
    <w:rsid w:val="00052D79"/>
    <w:rsid w:val="000D7121"/>
    <w:rsid w:val="0014639E"/>
    <w:rsid w:val="002A6DA1"/>
    <w:rsid w:val="00305BD2"/>
    <w:rsid w:val="004A47F3"/>
    <w:rsid w:val="00A47A9E"/>
    <w:rsid w:val="00AF5DF7"/>
    <w:rsid w:val="00D054AA"/>
    <w:rsid w:val="00E7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7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6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39E"/>
  </w:style>
  <w:style w:type="paragraph" w:styleId="Footer">
    <w:name w:val="footer"/>
    <w:basedOn w:val="Normal"/>
    <w:link w:val="FooterChar"/>
    <w:uiPriority w:val="99"/>
    <w:unhideWhenUsed/>
    <w:rsid w:val="00146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7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6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39E"/>
  </w:style>
  <w:style w:type="paragraph" w:styleId="Footer">
    <w:name w:val="footer"/>
    <w:basedOn w:val="Normal"/>
    <w:link w:val="FooterChar"/>
    <w:uiPriority w:val="99"/>
    <w:unhideWhenUsed/>
    <w:rsid w:val="00146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Gethyn.Howard</dc:creator>
  <cp:lastModifiedBy>Gethyn.Howard</cp:lastModifiedBy>
  <cp:revision>5</cp:revision>
  <dcterms:created xsi:type="dcterms:W3CDTF">2014-04-30T14:49:00Z</dcterms:created>
  <dcterms:modified xsi:type="dcterms:W3CDTF">2014-05-01T10:45:00Z</dcterms:modified>
</cp:coreProperties>
</file>